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BROADSHEET SYDNEY x ANGOSTURA BITTERS</w:t>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COMPETITION TERMS &amp; CONDITIONS</w:t>
      </w:r>
    </w:p>
    <w:p w:rsidR="00000000" w:rsidDel="00000000" w:rsidP="00000000" w:rsidRDefault="00000000" w:rsidRPr="00000000" w14:paraId="00000004">
      <w:pP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General</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participating in the Broadsheet x </w:t>
      </w:r>
      <w:r w:rsidDel="00000000" w:rsidR="00000000" w:rsidRPr="00000000">
        <w:rPr>
          <w:rFonts w:ascii="Arial" w:cs="Arial" w:eastAsia="Arial" w:hAnsi="Arial"/>
          <w:sz w:val="16"/>
          <w:szCs w:val="16"/>
          <w:rtl w:val="0"/>
        </w:rPr>
        <w:t xml:space="preserve">Angostura Bitters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competition (Promotion), each participant fully and unconditionally agrees and acknowledges that these terms and conditions are binding.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promoter is Broadsheet, trading as Broadsheet Media Pty Ltd, ABN 20 131 593 201 of Level 1, 231 Smith Street, Fitzroy, VIC 3065 (Promoter).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Promotion commences at 10:00 (AEDT) on </w:t>
      </w:r>
      <w:r w:rsidDel="00000000" w:rsidR="00000000" w:rsidRPr="00000000">
        <w:rPr>
          <w:rFonts w:ascii="Arial" w:cs="Arial" w:eastAsia="Arial" w:hAnsi="Arial"/>
          <w:sz w:val="16"/>
          <w:szCs w:val="16"/>
          <w:rtl w:val="0"/>
        </w:rPr>
        <w:t xml:space="preserve">Wednesday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sz w:val="16"/>
          <w:szCs w:val="16"/>
          <w:rtl w:val="0"/>
        </w:rPr>
        <w:t xml:space="preserve">24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sz w:val="16"/>
          <w:szCs w:val="16"/>
          <w:rtl w:val="0"/>
        </w:rPr>
        <w:t xml:space="preserve">August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w:t>
      </w:r>
      <w:r w:rsidDel="00000000" w:rsidR="00000000" w:rsidRPr="00000000">
        <w:rPr>
          <w:rFonts w:ascii="Arial" w:cs="Arial" w:eastAsia="Arial" w:hAnsi="Arial"/>
          <w:sz w:val="16"/>
          <w:szCs w:val="16"/>
          <w:rtl w:val="0"/>
        </w:rPr>
        <w:t xml:space="preserve">023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closes at 9:00 (AEDT) on </w:t>
      </w:r>
      <w:r w:rsidDel="00000000" w:rsidR="00000000" w:rsidRPr="00000000">
        <w:rPr>
          <w:rFonts w:ascii="Arial" w:cs="Arial" w:eastAsia="Arial" w:hAnsi="Arial"/>
          <w:sz w:val="16"/>
          <w:szCs w:val="16"/>
          <w:rtl w:val="0"/>
        </w:rPr>
        <w:t xml:space="preserve">Monday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sz w:val="16"/>
          <w:szCs w:val="16"/>
          <w:rtl w:val="0"/>
        </w:rPr>
        <w:t xml:space="preserve">04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sz w:val="16"/>
          <w:szCs w:val="16"/>
          <w:rtl w:val="0"/>
        </w:rPr>
        <w:t xml:space="preserve">September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20</w:t>
      </w:r>
      <w:r w:rsidDel="00000000" w:rsidR="00000000" w:rsidRPr="00000000">
        <w:rPr>
          <w:rFonts w:ascii="Arial" w:cs="Arial" w:eastAsia="Arial" w:hAnsi="Arial"/>
          <w:sz w:val="16"/>
          <w:szCs w:val="16"/>
          <w:rtl w:val="0"/>
        </w:rPr>
        <w:t xml:space="preserve">23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(Promotion Period).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Entry is open to </w:t>
      </w:r>
      <w:r w:rsidDel="00000000" w:rsidR="00000000" w:rsidRPr="00000000">
        <w:rPr>
          <w:rFonts w:ascii="Arial" w:cs="Arial" w:eastAsia="Arial" w:hAnsi="Arial"/>
          <w:sz w:val="16"/>
          <w:szCs w:val="16"/>
          <w:rtl w:val="0"/>
        </w:rPr>
        <w:t xml:space="preserve">Sydney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residents only who are over 18 years of age.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How to Enter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enter this Promotion you must complete the application form including your first name, last name, and email address.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is a game of chance and skill plays no part. The Promoter’s decision is final and no correspondence will be entered into with entrants.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Multiple entries are not permitted.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Entrants can only enter in their own name. The use of automatic entry software, mechanical or electronic devices that allows an individual to automatically enter the competition is prohibited and may render all entries submitted by that individual invalid.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Employees of the Promoter, immediate family members of any employee, and any associated company or agency of the Promotion are not eligible to enter.</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Entries not completed in accordance with these terms and conditions are void. Entries will be deemed void if stolen, forged, mutilated or tampered with in any way.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Draw and Prizes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Judging for the prize will take place at Level 1, 231 Smith St Fitzroy, VIC 3065 at 12:00 (AEDT) on </w:t>
      </w:r>
      <w:r w:rsidDel="00000000" w:rsidR="00000000" w:rsidRPr="00000000">
        <w:rPr>
          <w:rFonts w:ascii="Arial" w:cs="Arial" w:eastAsia="Arial" w:hAnsi="Arial"/>
          <w:sz w:val="16"/>
          <w:szCs w:val="16"/>
          <w:rtl w:val="0"/>
        </w:rPr>
        <w:t xml:space="preserve">Monday 04 September 2023</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sz w:val="16"/>
          <w:szCs w:val="16"/>
          <w:shd w:fill="f9f9f9" w:val="clear"/>
          <w:rtl w:val="0"/>
        </w:rPr>
        <w:t xml:space="preserve">One </w:t>
      </w:r>
      <w:r w:rsidDel="00000000" w:rsidR="00000000" w:rsidRPr="00000000">
        <w:rPr>
          <w:rFonts w:ascii="Arial" w:cs="Arial" w:eastAsia="Arial" w:hAnsi="Arial"/>
          <w:b w:val="0"/>
          <w:i w:val="0"/>
          <w:smallCaps w:val="0"/>
          <w:strike w:val="0"/>
          <w:color w:val="000000"/>
          <w:sz w:val="16"/>
          <w:szCs w:val="16"/>
          <w:u w:val="none"/>
          <w:shd w:fill="f9f9f9" w:val="clear"/>
          <w:vertAlign w:val="baseline"/>
          <w:rtl w:val="0"/>
        </w:rPr>
        <w:t xml:space="preserve">(</w:t>
      </w:r>
      <w:r w:rsidDel="00000000" w:rsidR="00000000" w:rsidRPr="00000000">
        <w:rPr>
          <w:rFonts w:ascii="Arial" w:cs="Arial" w:eastAsia="Arial" w:hAnsi="Arial"/>
          <w:sz w:val="16"/>
          <w:szCs w:val="16"/>
          <w:shd w:fill="f9f9f9" w:val="clear"/>
          <w:rtl w:val="0"/>
        </w:rPr>
        <w:t xml:space="preserve">5</w:t>
      </w:r>
      <w:r w:rsidDel="00000000" w:rsidR="00000000" w:rsidRPr="00000000">
        <w:rPr>
          <w:rFonts w:ascii="Arial" w:cs="Arial" w:eastAsia="Arial" w:hAnsi="Arial"/>
          <w:b w:val="0"/>
          <w:i w:val="0"/>
          <w:smallCaps w:val="0"/>
          <w:strike w:val="0"/>
          <w:color w:val="000000"/>
          <w:sz w:val="16"/>
          <w:szCs w:val="16"/>
          <w:u w:val="none"/>
          <w:shd w:fill="f9f9f9" w:val="clear"/>
          <w:vertAlign w:val="baseline"/>
          <w:rtl w:val="0"/>
        </w:rPr>
        <w:t xml:space="preserve">) winners will receive: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Two tickets to the </w:t>
      </w:r>
      <w:r w:rsidDel="00000000" w:rsidR="00000000" w:rsidRPr="00000000">
        <w:rPr>
          <w:rFonts w:ascii="Arial" w:cs="Arial" w:eastAsia="Arial" w:hAnsi="Arial"/>
          <w:color w:val="1e0a3c"/>
          <w:sz w:val="16"/>
          <w:szCs w:val="16"/>
          <w:rtl w:val="0"/>
        </w:rPr>
        <w:t xml:space="preserve">A Date with Angostura Bitters &amp; Chin Chin event on September 06. </w:t>
      </w:r>
    </w:p>
    <w:p w:rsidR="00000000" w:rsidDel="00000000" w:rsidP="00000000" w:rsidRDefault="00000000" w:rsidRPr="00000000" w14:paraId="00000018">
      <w:pPr>
        <w:ind w:left="1440" w:firstLine="0"/>
        <w:rPr>
          <w:sz w:val="16"/>
          <w:szCs w:val="16"/>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sz w:val="16"/>
          <w:szCs w:val="16"/>
          <w:rtl w:val="0"/>
        </w:rPr>
        <w:t xml:space="preserve">The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total prize pool value is at $1000 including GST.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Winners of this competition will be notified via email to their nominated email address by 15.00 (AEDT) on </w:t>
      </w:r>
      <w:r w:rsidDel="00000000" w:rsidR="00000000" w:rsidRPr="00000000">
        <w:rPr>
          <w:rFonts w:ascii="Arial" w:cs="Arial" w:eastAsia="Arial" w:hAnsi="Arial"/>
          <w:sz w:val="16"/>
          <w:szCs w:val="16"/>
          <w:rtl w:val="0"/>
        </w:rPr>
        <w:t xml:space="preserve">Monday 04 September 2023</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this email the winner will be sent instructions to redeem their prize.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prize is non-transferable, non-refundable, cannot be sold, exchanged for cash.</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winner cannot be contacted by Tuesday </w:t>
      </w:r>
      <w:r w:rsidDel="00000000" w:rsidR="00000000" w:rsidRPr="00000000">
        <w:rPr>
          <w:rFonts w:ascii="Arial" w:cs="Arial" w:eastAsia="Arial" w:hAnsi="Arial"/>
          <w:sz w:val="16"/>
          <w:szCs w:val="16"/>
          <w:rtl w:val="0"/>
        </w:rPr>
        <w:t xml:space="preserve">05 September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the Promoter has the right to select new a new winner.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Promoter reserves the right to alter the rules of the competition at any time.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Personal Information and Privacy</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details contained in your entry are protected by security safeguards detailed in the Promoter’s Privacy Policy, which is available at </w:t>
      </w:r>
      <w:hyperlink r:id="rId7">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http://www.broadsheet.com.au/melbourne/info/privacy-policy</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 can contact the Promoter’s Privacy Officer if you would like the details of the personal information that the Promoter may hold about you or if you would like to be corrected. Our Privacy Officer’s contact details are: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Privacy Officer,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1, 231 Smith St, Fitzroy, VIC 3065</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entering this competition you are subscribing to the Broadsheet Melbourne newsletter database.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Competitions where data is shared with a 3rd party - Collection Statement: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Your privacy is important to us. Your information is collected by Broadsheet Media Pty Ltd (Broadsheet) and will be used and held in accordance with our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Privacy Policy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Information you provide will be used for the purpose of conducting this promotion, sending you our newsletter, keeping in touch with you about news and information. Broadsheet may disclose your information to companies and agencies in connection with this promotion or as set out in the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Privacy Policy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If you consent, we may also provide your information to third party organisations for marketing purposes.  You may remain anonymous.  If you do not provide information, we may not be able to provide you with certain information, products or services. To access or change your information, please contact us using the details set out in our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Privacy Policy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26">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PRIVACY</w:t>
      </w:r>
    </w:p>
    <w:p w:rsidR="00000000" w:rsidDel="00000000" w:rsidP="00000000" w:rsidRDefault="00000000" w:rsidRPr="00000000" w14:paraId="00000027">
      <w:pPr>
        <w:rPr>
          <w:rFonts w:ascii="Arial" w:cs="Arial" w:eastAsia="Arial" w:hAnsi="Arial"/>
          <w:sz w:val="16"/>
          <w:szCs w:val="16"/>
        </w:rPr>
      </w:pPr>
      <w:r w:rsidDel="00000000" w:rsidR="00000000" w:rsidRPr="00000000">
        <w:rPr>
          <w:rFonts w:ascii="Arial" w:cs="Arial" w:eastAsia="Arial" w:hAnsi="Arial"/>
          <w:color w:val="000000"/>
          <w:sz w:val="16"/>
          <w:szCs w:val="16"/>
          <w:highlight w:val="white"/>
          <w:rtl w:val="0"/>
        </w:rPr>
        <w:t xml:space="preserve">Your privacy is important to us. Your information is collected by Broadsheet Media Pty Ltd (Broadsheet) and will be used and held in accordance with our </w:t>
      </w:r>
      <w:hyperlink r:id="rId8">
        <w:r w:rsidDel="00000000" w:rsidR="00000000" w:rsidRPr="00000000">
          <w:rPr>
            <w:rFonts w:ascii="Arial" w:cs="Arial" w:eastAsia="Arial" w:hAnsi="Arial"/>
            <w:color w:val="0000ff"/>
            <w:sz w:val="16"/>
            <w:szCs w:val="16"/>
            <w:highlight w:val="white"/>
            <w:u w:val="single"/>
            <w:rtl w:val="0"/>
          </w:rPr>
          <w:t xml:space="preserve">Privacy Policy</w:t>
        </w:r>
      </w:hyperlink>
      <w:r w:rsidDel="00000000" w:rsidR="00000000" w:rsidRPr="00000000">
        <w:rPr>
          <w:rFonts w:ascii="Arial" w:cs="Arial" w:eastAsia="Arial" w:hAnsi="Arial"/>
          <w:color w:val="000000"/>
          <w:sz w:val="16"/>
          <w:szCs w:val="16"/>
          <w:highlight w:val="white"/>
          <w:rtl w:val="0"/>
        </w:rPr>
        <w:t xml:space="preserve">. Information you provide will be used for the purpose of sending you our newsletter, keeping in touch with you about news and information and promotions and notifying the winners of this promotion. You may remain anonymous. If you do not provide information, we may not be able to provide you with certain information or assistance. To access or change your information, please contact us using the details set out in our </w:t>
      </w:r>
      <w:hyperlink r:id="rId9">
        <w:r w:rsidDel="00000000" w:rsidR="00000000" w:rsidRPr="00000000">
          <w:rPr>
            <w:rFonts w:ascii="Arial" w:cs="Arial" w:eastAsia="Arial" w:hAnsi="Arial"/>
            <w:color w:val="0000ff"/>
            <w:sz w:val="16"/>
            <w:szCs w:val="16"/>
            <w:highlight w:val="white"/>
            <w:u w:val="single"/>
            <w:rtl w:val="0"/>
          </w:rPr>
          <w:t xml:space="preserve">Privacy Policy</w:t>
        </w:r>
      </w:hyperlink>
      <w:r w:rsidDel="00000000" w:rsidR="00000000" w:rsidRPr="00000000">
        <w:rPr>
          <w:rFonts w:ascii="Arial" w:cs="Arial" w:eastAsia="Arial" w:hAnsi="Arial"/>
          <w:color w:val="000000"/>
          <w:sz w:val="16"/>
          <w:szCs w:val="16"/>
          <w:highlight w:val="white"/>
          <w:rtl w:val="0"/>
        </w:rPr>
        <w:t xml:space="preserve">.</w:t>
      </w:r>
      <w:r w:rsidDel="00000000" w:rsidR="00000000" w:rsidRPr="00000000">
        <w:rPr>
          <w:rtl w:val="0"/>
        </w:rPr>
      </w:r>
    </w:p>
    <w:sectPr>
      <w:headerReference r:id="rId10"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993"/>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439095" cy="812048"/>
          <wp:effectExtent b="0" l="0" r="0" t="0"/>
          <wp:docPr descr="::::Round:Identity:Logos:Logo_Media_Staked.jpg" id="4" name="image1.jpg"/>
          <a:graphic>
            <a:graphicData uri="http://schemas.openxmlformats.org/drawingml/2006/picture">
              <pic:pic>
                <pic:nvPicPr>
                  <pic:cNvPr descr="::::Round:Identity:Logos:Logo_Media_Staked.jpg" id="0" name="image1.jpg"/>
                  <pic:cNvPicPr preferRelativeResize="0"/>
                </pic:nvPicPr>
                <pic:blipFill>
                  <a:blip r:embed="rId1"/>
                  <a:srcRect b="0" l="0" r="0" t="0"/>
                  <a:stretch>
                    <a:fillRect/>
                  </a:stretch>
                </pic:blipFill>
                <pic:spPr>
                  <a:xfrm>
                    <a:off x="0" y="0"/>
                    <a:ext cx="1439095" cy="8120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9485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B6111"/>
    <w:pPr>
      <w:tabs>
        <w:tab w:val="center" w:pos="4320"/>
        <w:tab w:val="right" w:pos="8640"/>
      </w:tabs>
    </w:pPr>
    <w:rPr>
      <w:lang w:val="en-AU"/>
    </w:rPr>
  </w:style>
  <w:style w:type="character" w:styleId="HeaderChar" w:customStyle="1">
    <w:name w:val="Header Char"/>
    <w:basedOn w:val="DefaultParagraphFont"/>
    <w:link w:val="Header"/>
    <w:uiPriority w:val="99"/>
    <w:rsid w:val="009B6111"/>
    <w:rPr>
      <w:lang w:val="en-AU"/>
    </w:rPr>
  </w:style>
  <w:style w:type="paragraph" w:styleId="Footer">
    <w:name w:val="footer"/>
    <w:basedOn w:val="Normal"/>
    <w:link w:val="FooterChar"/>
    <w:uiPriority w:val="99"/>
    <w:unhideWhenUsed w:val="1"/>
    <w:rsid w:val="009B6111"/>
    <w:pPr>
      <w:tabs>
        <w:tab w:val="center" w:pos="4320"/>
        <w:tab w:val="right" w:pos="8640"/>
      </w:tabs>
    </w:pPr>
  </w:style>
  <w:style w:type="character" w:styleId="FooterChar" w:customStyle="1">
    <w:name w:val="Footer Char"/>
    <w:basedOn w:val="DefaultParagraphFont"/>
    <w:link w:val="Footer"/>
    <w:uiPriority w:val="99"/>
    <w:rsid w:val="009B6111"/>
    <w:rPr>
      <w:lang w:val="en-AU"/>
    </w:rPr>
  </w:style>
  <w:style w:type="paragraph" w:styleId="BalloonText">
    <w:name w:val="Balloon Text"/>
    <w:basedOn w:val="Normal"/>
    <w:link w:val="BalloonTextChar"/>
    <w:uiPriority w:val="99"/>
    <w:semiHidden w:val="1"/>
    <w:unhideWhenUsed w:val="1"/>
    <w:rsid w:val="009B6111"/>
    <w:rPr>
      <w:rFonts w:ascii="Lucida Grande" w:cs="Lucida Grande" w:hAnsi="Lucida Grande"/>
      <w:sz w:val="18"/>
      <w:szCs w:val="18"/>
      <w:lang w:val="en-AU"/>
    </w:rPr>
  </w:style>
  <w:style w:type="character" w:styleId="BalloonTextChar" w:customStyle="1">
    <w:name w:val="Balloon Text Char"/>
    <w:basedOn w:val="DefaultParagraphFont"/>
    <w:link w:val="BalloonText"/>
    <w:uiPriority w:val="99"/>
    <w:semiHidden w:val="1"/>
    <w:rsid w:val="009B6111"/>
    <w:rPr>
      <w:rFonts w:ascii="Lucida Grande" w:cs="Lucida Grande" w:hAnsi="Lucida Grande"/>
      <w:sz w:val="18"/>
      <w:szCs w:val="18"/>
      <w:lang w:val="en-AU"/>
    </w:rPr>
  </w:style>
  <w:style w:type="paragraph" w:styleId="ListParagraph">
    <w:name w:val="List Paragraph"/>
    <w:basedOn w:val="Normal"/>
    <w:uiPriority w:val="34"/>
    <w:qFormat w:val="1"/>
    <w:rsid w:val="004D434D"/>
    <w:pPr>
      <w:ind w:left="720"/>
      <w:contextualSpacing w:val="1"/>
    </w:pPr>
    <w:rPr>
      <w:lang w:val="en-AU"/>
    </w:rPr>
  </w:style>
  <w:style w:type="paragraph" w:styleId="p1" w:customStyle="1">
    <w:name w:val="p1"/>
    <w:basedOn w:val="Normal"/>
    <w:rsid w:val="00F95B7B"/>
    <w:pPr>
      <w:spacing w:after="100" w:afterAutospacing="1" w:before="100" w:beforeAutospacing="1"/>
    </w:pPr>
    <w:rPr>
      <w:rFonts w:ascii="Times" w:hAnsi="Times"/>
      <w:sz w:val="20"/>
      <w:szCs w:val="20"/>
      <w:lang w:val="en-AU"/>
    </w:rPr>
  </w:style>
  <w:style w:type="character" w:styleId="s1" w:customStyle="1">
    <w:name w:val="s1"/>
    <w:basedOn w:val="DefaultParagraphFont"/>
    <w:rsid w:val="00F95B7B"/>
  </w:style>
  <w:style w:type="paragraph" w:styleId="p2" w:customStyle="1">
    <w:name w:val="p2"/>
    <w:basedOn w:val="Normal"/>
    <w:rsid w:val="00F95B7B"/>
    <w:pPr>
      <w:spacing w:after="100" w:afterAutospacing="1" w:before="100" w:beforeAutospacing="1"/>
    </w:pPr>
    <w:rPr>
      <w:rFonts w:ascii="Times" w:hAnsi="Times"/>
      <w:sz w:val="20"/>
      <w:szCs w:val="20"/>
      <w:lang w:val="en-AU"/>
    </w:rPr>
  </w:style>
  <w:style w:type="character" w:styleId="apple-converted-space" w:customStyle="1">
    <w:name w:val="apple-converted-space"/>
    <w:basedOn w:val="DefaultParagraphFont"/>
    <w:rsid w:val="00F95B7B"/>
  </w:style>
  <w:style w:type="character" w:styleId="s2" w:customStyle="1">
    <w:name w:val="s2"/>
    <w:basedOn w:val="DefaultParagraphFont"/>
    <w:rsid w:val="00F95B7B"/>
  </w:style>
  <w:style w:type="character" w:styleId="Hyperlink">
    <w:name w:val="Hyperlink"/>
    <w:basedOn w:val="DefaultParagraphFont"/>
    <w:uiPriority w:val="99"/>
    <w:unhideWhenUsed w:val="1"/>
    <w:rsid w:val="00F95B7B"/>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broadsheet.com.au/melbourne/info/privacy-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oadsheet.com.au/melbourne/info/privacy-policy" TargetMode="External"/><Relationship Id="rId8" Type="http://schemas.openxmlformats.org/officeDocument/2006/relationships/hyperlink" Target="https://www.broadsheet.com.au/melbourne/info/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YwyBJqXUZEO0FdSWDnSopSzgeA==">CgMxLjAyCGguZ2pkZ3hzOAByITFUUmo4LVNCVFkwNk93M0VGU1hKa216d3BMbE5QNFJPdA==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2018-11-13T01:09:00Z</dcterms:created>
  <dc:creator>Nick Shelton</dc:creator>
</cp:coreProperties>
</file>